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F10" w:rsidRPr="001D4F10" w:rsidRDefault="001D4F10" w:rsidP="00673EF6">
      <w:pPr>
        <w:keepNext/>
        <w:keepLines/>
        <w:spacing w:after="14" w:line="376" w:lineRule="auto"/>
        <w:ind w:left="708" w:right="140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D4F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 20</w:t>
      </w:r>
    </w:p>
    <w:p w:rsidR="001511D0" w:rsidRPr="00D07A95" w:rsidRDefault="00CD4EE9" w:rsidP="001511D0">
      <w:pPr>
        <w:keepNext/>
        <w:keepLines/>
        <w:spacing w:after="104" w:line="269" w:lineRule="auto"/>
        <w:ind w:left="703" w:right="47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4E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организатора в аудитории проведения</w:t>
      </w:r>
      <w:r w:rsidR="001511D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при проведении </w:t>
      </w:r>
      <w:r w:rsidR="001511D0" w:rsidRPr="00D0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ЕГЭ </w:t>
      </w:r>
      <w:r w:rsidR="001511D0" w:rsidRPr="00D07A95">
        <w:rPr>
          <w:rFonts w:ascii="Times New Roman" w:hAnsi="Times New Roman" w:cs="Times New Roman"/>
          <w:b/>
          <w:sz w:val="28"/>
          <w:szCs w:val="28"/>
        </w:rPr>
        <w:t xml:space="preserve">  по</w:t>
      </w:r>
      <w:r w:rsidR="001511D0">
        <w:t xml:space="preserve"> </w:t>
      </w:r>
      <w:r w:rsidR="001511D0" w:rsidRPr="00D07A95">
        <w:rPr>
          <w:rFonts w:ascii="Times New Roman" w:hAnsi="Times New Roman" w:cs="Times New Roman"/>
          <w:b/>
          <w:sz w:val="28"/>
          <w:szCs w:val="28"/>
        </w:rPr>
        <w:t>иностранным языкам (раздел «Говорение»)</w:t>
      </w:r>
    </w:p>
    <w:p w:rsidR="00B36656" w:rsidRDefault="00B36656" w:rsidP="00B36656">
      <w:pPr>
        <w:pStyle w:val="a3"/>
        <w:spacing w:before="119"/>
        <w:ind w:right="249"/>
      </w:pPr>
      <w:r>
        <w:t>Организаторы в аудитории проведения при подготовке к участию в проведении ЕГЭ по иностранным языкам (раздел «Говорение») руководствуются инструкцией для организаторов в аудитории (приложение 4).</w:t>
      </w:r>
    </w:p>
    <w:p w:rsidR="00B36656" w:rsidRDefault="00B36656" w:rsidP="00B36656">
      <w:pPr>
        <w:pStyle w:val="a3"/>
        <w:spacing w:before="1"/>
        <w:ind w:left="1101" w:firstLine="0"/>
      </w:pPr>
      <w:r>
        <w:t>На</w:t>
      </w:r>
      <w:r>
        <w:rPr>
          <w:spacing w:val="-13"/>
        </w:rPr>
        <w:t xml:space="preserve"> </w:t>
      </w:r>
      <w:r>
        <w:t>этапе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экзамена</w:t>
      </w:r>
      <w:r>
        <w:rPr>
          <w:spacing w:val="-9"/>
        </w:rPr>
        <w:t xml:space="preserve"> </w:t>
      </w:r>
      <w:r>
        <w:t>организаторы</w:t>
      </w:r>
      <w:r>
        <w:rPr>
          <w:spacing w:val="-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аудитории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rPr>
          <w:spacing w:val="-2"/>
        </w:rPr>
        <w:t>обязаны:</w:t>
      </w:r>
    </w:p>
    <w:p w:rsidR="00B36656" w:rsidRDefault="00B36656" w:rsidP="00B36656">
      <w:pPr>
        <w:pStyle w:val="a3"/>
        <w:spacing w:before="1"/>
        <w:ind w:right="249"/>
      </w:pPr>
      <w:r>
        <w:t>после инструктажа получить от руководителя ППЭ формы: ППЭ-05-01, ППЭ-05-03- У, ППЭ-12-02;</w:t>
      </w:r>
    </w:p>
    <w:p w:rsidR="00B36656" w:rsidRDefault="00B36656" w:rsidP="00B36656">
      <w:pPr>
        <w:pStyle w:val="a3"/>
        <w:ind w:right="253"/>
      </w:pPr>
      <w:r>
        <w:t>код активации экзамена, который будет использоваться для инициализации сдачи экзамена на станции записи ответов;</w:t>
      </w:r>
    </w:p>
    <w:p w:rsidR="00B36656" w:rsidRDefault="00B36656" w:rsidP="00B36656">
      <w:pPr>
        <w:pStyle w:val="a3"/>
        <w:ind w:right="250"/>
      </w:pPr>
      <w:r>
        <w:t>инструкцию для участников</w:t>
      </w:r>
      <w:r>
        <w:rPr>
          <w:spacing w:val="-1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по использованию станции записи ответов по каждому иностранному языку, сдаваемому в аудитории проведения;</w:t>
      </w:r>
    </w:p>
    <w:p w:rsidR="00B36656" w:rsidRDefault="00B36656" w:rsidP="00B36656">
      <w:pPr>
        <w:pStyle w:val="a3"/>
        <w:spacing w:line="299" w:lineRule="exact"/>
        <w:ind w:left="1101" w:firstLine="0"/>
      </w:pPr>
      <w:r>
        <w:t>ВДП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упаковки</w:t>
      </w:r>
      <w:r>
        <w:rPr>
          <w:spacing w:val="-6"/>
        </w:rPr>
        <w:t xml:space="preserve"> </w:t>
      </w:r>
      <w:r>
        <w:t>бланков</w:t>
      </w:r>
      <w:r>
        <w:rPr>
          <w:spacing w:val="-9"/>
        </w:rPr>
        <w:t xml:space="preserve"> </w:t>
      </w:r>
      <w:r>
        <w:t>регистрации</w:t>
      </w:r>
      <w:r>
        <w:rPr>
          <w:spacing w:val="-6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rPr>
          <w:spacing w:val="-2"/>
        </w:rPr>
        <w:t>экзамена;</w:t>
      </w:r>
    </w:p>
    <w:p w:rsidR="00B36656" w:rsidRDefault="00B36656" w:rsidP="00B36656">
      <w:pPr>
        <w:pStyle w:val="a3"/>
        <w:ind w:right="246"/>
      </w:pPr>
      <w:r>
        <w:t>не</w:t>
      </w:r>
      <w:r>
        <w:rPr>
          <w:spacing w:val="80"/>
        </w:rPr>
        <w:t xml:space="preserve"> </w:t>
      </w:r>
      <w:r>
        <w:t>ранее</w:t>
      </w:r>
      <w:r>
        <w:rPr>
          <w:spacing w:val="80"/>
        </w:rPr>
        <w:t xml:space="preserve"> </w:t>
      </w:r>
      <w:r>
        <w:t>10:00</w:t>
      </w:r>
      <w:r>
        <w:rPr>
          <w:spacing w:val="8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местному</w:t>
      </w:r>
      <w:r>
        <w:rPr>
          <w:spacing w:val="80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>запустить</w:t>
      </w:r>
      <w:r>
        <w:rPr>
          <w:spacing w:val="80"/>
        </w:rPr>
        <w:t xml:space="preserve"> </w:t>
      </w:r>
      <w:r>
        <w:t>процедуру</w:t>
      </w:r>
      <w:r>
        <w:rPr>
          <w:spacing w:val="80"/>
        </w:rPr>
        <w:t xml:space="preserve"> </w:t>
      </w:r>
      <w:r>
        <w:t>расшифровки</w:t>
      </w:r>
      <w:r>
        <w:rPr>
          <w:spacing w:val="80"/>
        </w:rPr>
        <w:t xml:space="preserve"> </w:t>
      </w:r>
      <w:r>
        <w:t>КИМ на</w:t>
      </w:r>
      <w:r>
        <w:rPr>
          <w:spacing w:val="-14"/>
        </w:rPr>
        <w:t xml:space="preserve"> </w:t>
      </w:r>
      <w:r>
        <w:t>каждой станции записи ответов нажатием кнопки «Прочитать КИМ» (процедура расшифровки может быть инициирована, если техническим специалистом и</w:t>
      </w:r>
      <w:r>
        <w:rPr>
          <w:spacing w:val="-15"/>
        </w:rPr>
        <w:t xml:space="preserve"> </w:t>
      </w:r>
      <w:r>
        <w:t>членом ГЭК ранее был загружен и активирован ключ доступа к ЭМ);</w:t>
      </w:r>
    </w:p>
    <w:p w:rsidR="00B36656" w:rsidRDefault="00B36656" w:rsidP="00B36656">
      <w:pPr>
        <w:pStyle w:val="a3"/>
        <w:ind w:right="256"/>
      </w:pPr>
      <w:r>
        <w:t>по окончании расшифровки убедиться, что станция записи ответов перешла на страницу ввода номера бланка регистрации;</w:t>
      </w:r>
    </w:p>
    <w:p w:rsidR="00B36656" w:rsidRDefault="00B36656" w:rsidP="00B36656">
      <w:pPr>
        <w:pStyle w:val="a3"/>
        <w:ind w:right="246"/>
      </w:pPr>
      <w:proofErr w:type="gramStart"/>
      <w:r>
        <w:t>после</w:t>
      </w:r>
      <w:r>
        <w:rPr>
          <w:spacing w:val="40"/>
        </w:rPr>
        <w:t xml:space="preserve">  </w:t>
      </w:r>
      <w:r>
        <w:t>завершения</w:t>
      </w:r>
      <w:proofErr w:type="gramEnd"/>
      <w:r>
        <w:rPr>
          <w:spacing w:val="40"/>
        </w:rPr>
        <w:t xml:space="preserve">  </w:t>
      </w:r>
      <w:r>
        <w:t>расшифровки</w:t>
      </w:r>
      <w:r>
        <w:rPr>
          <w:spacing w:val="40"/>
        </w:rPr>
        <w:t xml:space="preserve">  </w:t>
      </w:r>
      <w:r>
        <w:t>КИМ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каждой</w:t>
      </w:r>
      <w:r>
        <w:rPr>
          <w:spacing w:val="40"/>
        </w:rPr>
        <w:t xml:space="preserve">  </w:t>
      </w:r>
      <w:r>
        <w:t>станции</w:t>
      </w:r>
      <w:r>
        <w:rPr>
          <w:spacing w:val="40"/>
        </w:rPr>
        <w:t xml:space="preserve">  </w:t>
      </w:r>
      <w:r>
        <w:t>записи</w:t>
      </w:r>
      <w:r>
        <w:rPr>
          <w:spacing w:val="40"/>
        </w:rPr>
        <w:t xml:space="preserve">  </w:t>
      </w:r>
      <w:r>
        <w:t>ответов</w:t>
      </w:r>
      <w:r>
        <w:rPr>
          <w:spacing w:val="8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аудитории сообщить организатору вне аудитории информацию об успешной расшифровке КИМ и возможности начала экзамена в аудитории;</w:t>
      </w:r>
    </w:p>
    <w:p w:rsidR="00B36656" w:rsidRDefault="00B36656" w:rsidP="00B36656">
      <w:pPr>
        <w:pStyle w:val="a3"/>
        <w:spacing w:before="1"/>
        <w:ind w:right="248"/>
      </w:pPr>
      <w:r>
        <w:t>после</w:t>
      </w:r>
      <w:r>
        <w:rPr>
          <w:spacing w:val="-3"/>
        </w:rPr>
        <w:t xml:space="preserve"> </w:t>
      </w:r>
      <w:r>
        <w:t>входа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аудиторию</w:t>
      </w:r>
      <w:r>
        <w:rPr>
          <w:spacing w:val="-3"/>
        </w:rPr>
        <w:t xml:space="preserve"> </w:t>
      </w:r>
      <w:r>
        <w:t>группы участников</w:t>
      </w:r>
      <w:r>
        <w:rPr>
          <w:spacing w:val="-3"/>
        </w:rPr>
        <w:t xml:space="preserve"> </w:t>
      </w:r>
      <w:r>
        <w:t>экзамена</w:t>
      </w:r>
      <w:r>
        <w:rPr>
          <w:spacing w:val="-4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очереди</w:t>
      </w:r>
      <w:r>
        <w:rPr>
          <w:spacing w:val="-3"/>
        </w:rPr>
        <w:t xml:space="preserve"> </w:t>
      </w:r>
      <w:r>
        <w:t>распределить участников по</w:t>
      </w:r>
      <w:r>
        <w:rPr>
          <w:spacing w:val="-15"/>
        </w:rPr>
        <w:t xml:space="preserve"> </w:t>
      </w:r>
      <w:r>
        <w:t>рабочим местам в</w:t>
      </w:r>
      <w:r>
        <w:rPr>
          <w:spacing w:val="-15"/>
        </w:rPr>
        <w:t xml:space="preserve"> </w:t>
      </w:r>
      <w:r>
        <w:t>аудитории, распределение выполняется произвольным образом с</w:t>
      </w:r>
      <w:r>
        <w:rPr>
          <w:spacing w:val="-15"/>
        </w:rPr>
        <w:t xml:space="preserve"> </w:t>
      </w:r>
      <w:r>
        <w:t>учётом предмета: иностранный язык, который сдаёт участник ЕГЭ, должен совпадать</w:t>
      </w:r>
      <w:r>
        <w:rPr>
          <w:spacing w:val="4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указанным</w:t>
      </w:r>
      <w:r>
        <w:rPr>
          <w:spacing w:val="4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станции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общем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на разных станциях могут сдаваться разные предметы);</w:t>
      </w:r>
    </w:p>
    <w:p w:rsidR="00B36656" w:rsidRDefault="00B36656" w:rsidP="00B36656">
      <w:pPr>
        <w:pStyle w:val="a3"/>
        <w:spacing w:before="76"/>
        <w:ind w:right="250"/>
      </w:pPr>
      <w:r>
        <w:t>для</w:t>
      </w:r>
      <w:r>
        <w:rPr>
          <w:spacing w:val="80"/>
        </w:rPr>
        <w:t xml:space="preserve"> </w:t>
      </w:r>
      <w:r>
        <w:t>каждой</w:t>
      </w:r>
      <w:r>
        <w:rPr>
          <w:spacing w:val="80"/>
        </w:rPr>
        <w:t xml:space="preserve"> </w:t>
      </w:r>
      <w:r>
        <w:t>новой</w:t>
      </w:r>
      <w:r>
        <w:rPr>
          <w:spacing w:val="80"/>
          <w:w w:val="150"/>
        </w:rPr>
        <w:t xml:space="preserve"> </w:t>
      </w:r>
      <w:r>
        <w:t>группы</w:t>
      </w:r>
      <w:r>
        <w:rPr>
          <w:spacing w:val="80"/>
          <w:w w:val="150"/>
        </w:rPr>
        <w:t xml:space="preserve"> </w:t>
      </w:r>
      <w:r>
        <w:t>участников экзамена</w:t>
      </w:r>
      <w:r>
        <w:rPr>
          <w:spacing w:val="-2"/>
        </w:rPr>
        <w:t xml:space="preserve"> </w:t>
      </w:r>
      <w:r>
        <w:t>провести</w:t>
      </w:r>
      <w:r>
        <w:rPr>
          <w:spacing w:val="80"/>
          <w:w w:val="150"/>
        </w:rPr>
        <w:t xml:space="preserve"> </w:t>
      </w:r>
      <w:r>
        <w:t>краткий</w:t>
      </w:r>
      <w:r>
        <w:rPr>
          <w:spacing w:val="80"/>
        </w:rPr>
        <w:t xml:space="preserve"> </w:t>
      </w:r>
      <w:r>
        <w:t>инструктаж по</w:t>
      </w:r>
      <w:r>
        <w:rPr>
          <w:spacing w:val="-14"/>
        </w:rPr>
        <w:t xml:space="preserve"> </w:t>
      </w:r>
      <w:r>
        <w:t>процедуре</w:t>
      </w:r>
      <w:r>
        <w:rPr>
          <w:spacing w:val="75"/>
        </w:rPr>
        <w:t xml:space="preserve"> </w:t>
      </w:r>
      <w:r>
        <w:t>сдачи</w:t>
      </w:r>
      <w:r>
        <w:rPr>
          <w:spacing w:val="77"/>
        </w:rPr>
        <w:t xml:space="preserve"> </w:t>
      </w:r>
      <w:r>
        <w:t>экзамена,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том</w:t>
      </w:r>
      <w:r>
        <w:rPr>
          <w:spacing w:val="74"/>
        </w:rPr>
        <w:t xml:space="preserve"> </w:t>
      </w:r>
      <w:r>
        <w:t>числе</w:t>
      </w:r>
      <w:r>
        <w:rPr>
          <w:spacing w:val="75"/>
        </w:rPr>
        <w:t xml:space="preserve"> </w:t>
      </w:r>
      <w:r>
        <w:t>дать</w:t>
      </w:r>
      <w:r>
        <w:rPr>
          <w:spacing w:val="74"/>
        </w:rPr>
        <w:t xml:space="preserve"> </w:t>
      </w:r>
      <w:r>
        <w:t>указание</w:t>
      </w:r>
      <w:r>
        <w:rPr>
          <w:spacing w:val="74"/>
        </w:rPr>
        <w:t xml:space="preserve"> </w:t>
      </w:r>
      <w:r>
        <w:t>заполнить</w:t>
      </w:r>
      <w:r>
        <w:rPr>
          <w:spacing w:val="73"/>
        </w:rPr>
        <w:t xml:space="preserve"> </w:t>
      </w:r>
      <w:r>
        <w:t>номер</w:t>
      </w:r>
      <w:r>
        <w:rPr>
          <w:spacing w:val="74"/>
        </w:rPr>
        <w:t xml:space="preserve"> </w:t>
      </w:r>
      <w:r>
        <w:t xml:space="preserve">аудитории в бланке </w:t>
      </w:r>
      <w:r w:rsidRPr="006B188D">
        <w:t>регистрации (Приложение</w:t>
      </w:r>
      <w:r w:rsidR="006B188D" w:rsidRPr="006B188D">
        <w:t xml:space="preserve"> № </w:t>
      </w:r>
      <w:proofErr w:type="gramStart"/>
      <w:r w:rsidR="006B188D" w:rsidRPr="006B188D">
        <w:t>24</w:t>
      </w:r>
      <w:r w:rsidRPr="006B188D">
        <w:t xml:space="preserve"> )</w:t>
      </w:r>
      <w:proofErr w:type="gramEnd"/>
      <w:r w:rsidRPr="006B188D">
        <w:t>;</w:t>
      </w:r>
      <w:bookmarkStart w:id="0" w:name="_GoBack"/>
      <w:bookmarkEnd w:id="0"/>
    </w:p>
    <w:p w:rsidR="00B36656" w:rsidRPr="00B36656" w:rsidRDefault="00B36656" w:rsidP="00B36656">
      <w:pPr>
        <w:spacing w:before="1" w:after="0" w:line="240" w:lineRule="auto"/>
        <w:ind w:left="391" w:right="244" w:firstLine="709"/>
        <w:jc w:val="both"/>
        <w:rPr>
          <w:rFonts w:ascii="Times New Roman" w:hAnsi="Times New Roman" w:cs="Times New Roman"/>
          <w:sz w:val="26"/>
        </w:rPr>
      </w:pPr>
      <w:r w:rsidRPr="00B36656">
        <w:rPr>
          <w:rFonts w:ascii="Times New Roman" w:hAnsi="Times New Roman" w:cs="Times New Roman"/>
          <w:sz w:val="26"/>
        </w:rPr>
        <w:t>Началом экзамена в</w:t>
      </w:r>
      <w:r w:rsidRPr="00B36656">
        <w:rPr>
          <w:rFonts w:ascii="Times New Roman" w:hAnsi="Times New Roman" w:cs="Times New Roman"/>
          <w:spacing w:val="-15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аудитории проведения считается момент завершения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краткого инструктажа первой группы участников экзамена, окончанием экзамена считается момент, когда аудиторию покинул последний участник экзамена.</w:t>
      </w:r>
    </w:p>
    <w:p w:rsidR="00B36656" w:rsidRDefault="00B36656" w:rsidP="00B36656">
      <w:pPr>
        <w:pStyle w:val="a3"/>
        <w:spacing w:before="1"/>
        <w:ind w:left="391" w:right="246" w:firstLine="709"/>
      </w:pPr>
      <w:r>
        <w:t>Сверить персональные данные участника</w:t>
      </w:r>
      <w:r>
        <w:rPr>
          <w:spacing w:val="-1"/>
        </w:rPr>
        <w:t xml:space="preserve"> </w:t>
      </w:r>
      <w:r>
        <w:t>экзамена, указанные бланке регистрации,</w:t>
      </w:r>
      <w:r>
        <w:rPr>
          <w:spacing w:val="80"/>
        </w:rPr>
        <w:t xml:space="preserve"> </w:t>
      </w:r>
      <w:r>
        <w:t>с предъявленным документом, удостоверяющим личность;</w:t>
      </w:r>
    </w:p>
    <w:p w:rsidR="00B36656" w:rsidRDefault="00B36656" w:rsidP="00B36656">
      <w:pPr>
        <w:pStyle w:val="a3"/>
        <w:ind w:left="391" w:right="248" w:firstLine="709"/>
      </w:pPr>
      <w:r>
        <w:t>сверить номер бланка регистрации, введенный участником экзамена в</w:t>
      </w:r>
      <w:r>
        <w:rPr>
          <w:spacing w:val="-15"/>
        </w:rPr>
        <w:t xml:space="preserve"> </w:t>
      </w:r>
      <w:r>
        <w:t>ПО, и</w:t>
      </w:r>
      <w:r>
        <w:rPr>
          <w:spacing w:val="-14"/>
        </w:rPr>
        <w:t xml:space="preserve"> </w:t>
      </w:r>
      <w:r>
        <w:t>на бумажном бланке регистрации;</w:t>
      </w:r>
    </w:p>
    <w:p w:rsidR="00B36656" w:rsidRDefault="00B36656" w:rsidP="00B36656">
      <w:pPr>
        <w:pStyle w:val="a3"/>
        <w:ind w:left="1101" w:right="252" w:firstLine="0"/>
        <w:rPr>
          <w:spacing w:val="40"/>
        </w:rPr>
      </w:pPr>
      <w:r>
        <w:t>проверить внесение бланк регистрации номера аудитории проведения;</w:t>
      </w:r>
      <w:r>
        <w:rPr>
          <w:spacing w:val="40"/>
        </w:rPr>
        <w:t xml:space="preserve"> </w:t>
      </w:r>
    </w:p>
    <w:p w:rsidR="00B36656" w:rsidRDefault="00B36656" w:rsidP="00B36656">
      <w:pPr>
        <w:pStyle w:val="a3"/>
        <w:ind w:left="1101" w:right="252" w:firstLine="0"/>
      </w:pPr>
      <w:r>
        <w:t>инициировать</w:t>
      </w:r>
      <w:r>
        <w:rPr>
          <w:spacing w:val="27"/>
        </w:rPr>
        <w:t xml:space="preserve"> </w:t>
      </w:r>
      <w:r>
        <w:t>начало</w:t>
      </w:r>
      <w:r>
        <w:rPr>
          <w:spacing w:val="31"/>
        </w:rPr>
        <w:t xml:space="preserve"> </w:t>
      </w:r>
      <w:r>
        <w:t>выполнения</w:t>
      </w:r>
      <w:r>
        <w:rPr>
          <w:spacing w:val="32"/>
        </w:rPr>
        <w:t xml:space="preserve"> </w:t>
      </w:r>
      <w:r>
        <w:t>экзаменационной</w:t>
      </w:r>
      <w:r>
        <w:rPr>
          <w:spacing w:val="28"/>
        </w:rPr>
        <w:t xml:space="preserve"> </w:t>
      </w:r>
      <w:r>
        <w:t>работы</w:t>
      </w:r>
      <w:r>
        <w:rPr>
          <w:spacing w:val="29"/>
        </w:rPr>
        <w:t xml:space="preserve"> </w:t>
      </w:r>
      <w:r>
        <w:t>(ввести</w:t>
      </w:r>
      <w:r>
        <w:rPr>
          <w:spacing w:val="29"/>
        </w:rPr>
        <w:t xml:space="preserve"> </w:t>
      </w:r>
      <w:r>
        <w:t>код</w:t>
      </w:r>
      <w:r>
        <w:rPr>
          <w:spacing w:val="27"/>
        </w:rPr>
        <w:t xml:space="preserve"> </w:t>
      </w:r>
      <w:r>
        <w:rPr>
          <w:spacing w:val="-2"/>
        </w:rPr>
        <w:t>активации</w:t>
      </w:r>
    </w:p>
    <w:p w:rsidR="00B36656" w:rsidRDefault="00B36656" w:rsidP="00B36656">
      <w:pPr>
        <w:pStyle w:val="a3"/>
        <w:ind w:right="253" w:firstLine="0"/>
      </w:pPr>
      <w:r>
        <w:t>экзамена, предварительно выданный руководителем ППЭ). После проведения указанных процедур начинается процесс выполнения экзаменационной работы участником экзамена;</w:t>
      </w:r>
    </w:p>
    <w:p w:rsidR="00B36656" w:rsidRDefault="00B36656" w:rsidP="00B36656">
      <w:pPr>
        <w:pStyle w:val="a3"/>
        <w:ind w:left="1101" w:right="251" w:firstLine="0"/>
      </w:pPr>
      <w:r>
        <w:t xml:space="preserve">проводить контроль выполнения экзаменационной работы участниками экзамена; </w:t>
      </w:r>
      <w:proofErr w:type="gramStart"/>
      <w:r>
        <w:t>завершить</w:t>
      </w:r>
      <w:r>
        <w:rPr>
          <w:spacing w:val="37"/>
        </w:rPr>
        <w:t xml:space="preserve">  </w:t>
      </w:r>
      <w:r>
        <w:t>на</w:t>
      </w:r>
      <w:proofErr w:type="gramEnd"/>
      <w:r>
        <w:rPr>
          <w:spacing w:val="37"/>
        </w:rPr>
        <w:t xml:space="preserve">  </w:t>
      </w:r>
      <w:r>
        <w:t>станции</w:t>
      </w:r>
      <w:r>
        <w:rPr>
          <w:spacing w:val="37"/>
        </w:rPr>
        <w:t xml:space="preserve">  </w:t>
      </w:r>
      <w:r>
        <w:t>записи</w:t>
      </w:r>
      <w:r>
        <w:rPr>
          <w:spacing w:val="37"/>
        </w:rPr>
        <w:t xml:space="preserve">  </w:t>
      </w:r>
      <w:r>
        <w:t>ответов</w:t>
      </w:r>
      <w:r>
        <w:rPr>
          <w:spacing w:val="39"/>
        </w:rPr>
        <w:t xml:space="preserve">  </w:t>
      </w:r>
      <w:r>
        <w:t>выполнение</w:t>
      </w:r>
      <w:r>
        <w:rPr>
          <w:spacing w:val="38"/>
        </w:rPr>
        <w:t xml:space="preserve">  </w:t>
      </w:r>
      <w:r>
        <w:t>экзаменационной</w:t>
      </w:r>
      <w:r>
        <w:rPr>
          <w:spacing w:val="37"/>
        </w:rPr>
        <w:t xml:space="preserve">  </w:t>
      </w:r>
      <w:r>
        <w:rPr>
          <w:spacing w:val="-2"/>
        </w:rPr>
        <w:t>работы</w:t>
      </w:r>
    </w:p>
    <w:p w:rsidR="00B36656" w:rsidRDefault="00B36656" w:rsidP="00B36656">
      <w:pPr>
        <w:pStyle w:val="a3"/>
        <w:spacing w:line="299" w:lineRule="exact"/>
        <w:ind w:firstLine="0"/>
      </w:pPr>
      <w:r>
        <w:t>участником</w:t>
      </w:r>
      <w:r>
        <w:rPr>
          <w:spacing w:val="-12"/>
        </w:rPr>
        <w:t xml:space="preserve"> </w:t>
      </w:r>
      <w:r>
        <w:t>(инициировать</w:t>
      </w:r>
      <w:r>
        <w:rPr>
          <w:spacing w:val="-11"/>
        </w:rPr>
        <w:t xml:space="preserve"> </w:t>
      </w:r>
      <w:r>
        <w:t>сдачу</w:t>
      </w:r>
      <w:r>
        <w:rPr>
          <w:spacing w:val="-9"/>
        </w:rPr>
        <w:t xml:space="preserve"> </w:t>
      </w:r>
      <w:r>
        <w:t>экзамена</w:t>
      </w:r>
      <w:r>
        <w:rPr>
          <w:spacing w:val="-10"/>
        </w:rPr>
        <w:t xml:space="preserve"> </w:t>
      </w:r>
      <w:r>
        <w:t>следующим</w:t>
      </w:r>
      <w:r>
        <w:rPr>
          <w:spacing w:val="-9"/>
        </w:rPr>
        <w:t xml:space="preserve"> </w:t>
      </w:r>
      <w:r>
        <w:t>участником</w:t>
      </w:r>
      <w:r>
        <w:rPr>
          <w:spacing w:val="-7"/>
        </w:rPr>
        <w:t xml:space="preserve"> </w:t>
      </w:r>
      <w:r>
        <w:rPr>
          <w:spacing w:val="-2"/>
        </w:rPr>
        <w:t>экзамена);</w:t>
      </w:r>
    </w:p>
    <w:p w:rsidR="00B36656" w:rsidRDefault="00B36656" w:rsidP="00B36656">
      <w:pPr>
        <w:pStyle w:val="a3"/>
        <w:ind w:right="255"/>
      </w:pPr>
      <w:r>
        <w:t xml:space="preserve">предложить прослушать записи своих устных ответов участникам экзамена, </w:t>
      </w:r>
      <w:r>
        <w:lastRenderedPageBreak/>
        <w:t>сделав об этом отметку в форме ППЭ-05-03-У;</w:t>
      </w:r>
    </w:p>
    <w:p w:rsidR="00B36656" w:rsidRDefault="00B36656" w:rsidP="00B36656">
      <w:pPr>
        <w:pStyle w:val="a3"/>
        <w:spacing w:line="299" w:lineRule="exact"/>
        <w:ind w:left="1101" w:firstLine="0"/>
      </w:pPr>
      <w:r>
        <w:t>собрать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каждой</w:t>
      </w:r>
      <w:r>
        <w:rPr>
          <w:spacing w:val="-8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бланки</w:t>
      </w:r>
      <w:r>
        <w:rPr>
          <w:spacing w:val="-8"/>
        </w:rPr>
        <w:t xml:space="preserve"> </w:t>
      </w:r>
      <w:r>
        <w:rPr>
          <w:spacing w:val="-2"/>
        </w:rPr>
        <w:t>регистрации;</w:t>
      </w:r>
    </w:p>
    <w:p w:rsidR="00B36656" w:rsidRDefault="00B36656" w:rsidP="00B36656">
      <w:pPr>
        <w:pStyle w:val="a3"/>
        <w:spacing w:before="1"/>
        <w:ind w:right="249"/>
      </w:pPr>
      <w:r>
        <w:t>заполнить соответствующие строки формы ППЭ-05-03-У и получить подпись у участников экзамена;</w:t>
      </w:r>
    </w:p>
    <w:p w:rsidR="00B36656" w:rsidRDefault="00B36656" w:rsidP="00B36656">
      <w:pPr>
        <w:pStyle w:val="a3"/>
        <w:ind w:right="248"/>
      </w:pPr>
      <w:r>
        <w:t>после завершения выполнения экзаменационной работы группой участников экзамена на</w:t>
      </w:r>
      <w:r>
        <w:rPr>
          <w:spacing w:val="-15"/>
        </w:rPr>
        <w:t xml:space="preserve"> </w:t>
      </w:r>
      <w:r>
        <w:t>всех станциях записи ответов в</w:t>
      </w:r>
      <w:r>
        <w:rPr>
          <w:spacing w:val="-16"/>
        </w:rPr>
        <w:t xml:space="preserve"> </w:t>
      </w:r>
      <w:r>
        <w:t>аудитории сообщить об</w:t>
      </w:r>
      <w:r>
        <w:rPr>
          <w:spacing w:val="-16"/>
        </w:rPr>
        <w:t xml:space="preserve"> </w:t>
      </w:r>
      <w:r>
        <w:t>этом организатору вне аудитории, ожидающему у данной аудитории.</w:t>
      </w:r>
    </w:p>
    <w:p w:rsidR="00B36656" w:rsidRDefault="00B36656" w:rsidP="00B36656">
      <w:pPr>
        <w:pStyle w:val="a3"/>
        <w:ind w:right="255"/>
      </w:pPr>
      <w:r>
        <w:rPr>
          <w:u w:val="single"/>
        </w:rPr>
        <w:t>В случае возникновения технических сбоев в</w:t>
      </w:r>
      <w:r>
        <w:rPr>
          <w:spacing w:val="-15"/>
          <w:u w:val="single"/>
        </w:rPr>
        <w:t xml:space="preserve"> </w:t>
      </w:r>
      <w:r>
        <w:rPr>
          <w:u w:val="single"/>
        </w:rPr>
        <w:t>работе станции записи ответов</w:t>
      </w:r>
      <w:r>
        <w:t xml:space="preserve"> необходимо выполнить следующие действия:</w:t>
      </w:r>
    </w:p>
    <w:p w:rsidR="00B36656" w:rsidRDefault="00B36656" w:rsidP="00B36656">
      <w:pPr>
        <w:pStyle w:val="a3"/>
        <w:spacing w:before="1"/>
        <w:ind w:right="251"/>
      </w:pPr>
      <w:r>
        <w:t>пригласить в</w:t>
      </w:r>
      <w:r>
        <w:rPr>
          <w:spacing w:val="-15"/>
        </w:rPr>
        <w:t xml:space="preserve"> </w:t>
      </w:r>
      <w:r>
        <w:t xml:space="preserve">аудиторию технического специалиста для устранения возникших </w:t>
      </w:r>
      <w:r>
        <w:rPr>
          <w:spacing w:val="-2"/>
        </w:rPr>
        <w:t>неисправностей;</w:t>
      </w:r>
    </w:p>
    <w:p w:rsidR="00B36656" w:rsidRDefault="00B36656" w:rsidP="00B36656">
      <w:pPr>
        <w:pStyle w:val="a3"/>
        <w:ind w:right="250"/>
      </w:pPr>
      <w:r>
        <w:t>если неисправности устранены, то</w:t>
      </w:r>
      <w:r>
        <w:rPr>
          <w:spacing w:val="-12"/>
        </w:rPr>
        <w:t xml:space="preserve"> </w:t>
      </w:r>
      <w:r>
        <w:t>прохождение экзамена продолжается на</w:t>
      </w:r>
      <w:r>
        <w:rPr>
          <w:spacing w:val="-14"/>
        </w:rPr>
        <w:t xml:space="preserve"> </w:t>
      </w:r>
      <w:r>
        <w:t>этой станции записи ответов;</w:t>
      </w:r>
    </w:p>
    <w:p w:rsidR="00B36656" w:rsidRDefault="00B36656" w:rsidP="00B36656">
      <w:pPr>
        <w:pStyle w:val="a3"/>
        <w:ind w:right="244"/>
      </w:pPr>
      <w:r>
        <w:t>если</w:t>
      </w:r>
      <w:r>
        <w:rPr>
          <w:spacing w:val="-2"/>
        </w:rPr>
        <w:t xml:space="preserve"> </w:t>
      </w:r>
      <w:r>
        <w:t>неисправности</w:t>
      </w:r>
      <w:r>
        <w:rPr>
          <w:spacing w:val="-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устранены,</w:t>
      </w:r>
      <w:r>
        <w:rPr>
          <w:spacing w:val="-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установлена резервная станция записи ответов, на</w:t>
      </w:r>
      <w:r>
        <w:rPr>
          <w:spacing w:val="-14"/>
        </w:rPr>
        <w:t xml:space="preserve"> </w:t>
      </w:r>
      <w:r>
        <w:t>которой продолжается прохождение экзамена, резервный ключ доступа к ЭМ в этом случае не требуется, для активации экзамена используется код активации для основных станций записи ответов текущей аудитории;</w:t>
      </w:r>
    </w:p>
    <w:p w:rsidR="00B36656" w:rsidRDefault="00B36656" w:rsidP="00B36656">
      <w:pPr>
        <w:pStyle w:val="a3"/>
        <w:ind w:right="245"/>
      </w:pPr>
      <w:r>
        <w:t>если неисправности не</w:t>
      </w:r>
      <w:r>
        <w:rPr>
          <w:spacing w:val="-14"/>
        </w:rPr>
        <w:t xml:space="preserve"> </w:t>
      </w:r>
      <w:r>
        <w:t>могут быть устранены и</w:t>
      </w:r>
      <w:r>
        <w:rPr>
          <w:spacing w:val="-14"/>
        </w:rPr>
        <w:t xml:space="preserve"> </w:t>
      </w:r>
      <w:r>
        <w:t>нет резервной станции записи ответов, то</w:t>
      </w:r>
      <w:r>
        <w:rPr>
          <w:spacing w:val="-16"/>
        </w:rPr>
        <w:t xml:space="preserve"> </w:t>
      </w:r>
      <w:r>
        <w:t>участники, которые должны были сдавать экзамен на</w:t>
      </w:r>
      <w:r>
        <w:rPr>
          <w:spacing w:val="-14"/>
        </w:rPr>
        <w:t xml:space="preserve"> </w:t>
      </w:r>
      <w:r>
        <w:t>вышедшей из</w:t>
      </w:r>
      <w:r>
        <w:rPr>
          <w:spacing w:val="-14"/>
        </w:rPr>
        <w:t xml:space="preserve"> </w:t>
      </w:r>
      <w:r>
        <w:t>строя станции записи ответов, направляются для сдачи экзамена на</w:t>
      </w:r>
      <w:r>
        <w:rPr>
          <w:spacing w:val="-15"/>
        </w:rPr>
        <w:t xml:space="preserve"> </w:t>
      </w:r>
      <w:r>
        <w:t>имеющиеся станции записи ответов в</w:t>
      </w:r>
      <w:r>
        <w:rPr>
          <w:spacing w:val="-14"/>
        </w:rPr>
        <w:t xml:space="preserve"> </w:t>
      </w:r>
      <w:r>
        <w:t>этой аудитории в</w:t>
      </w:r>
      <w:r>
        <w:rPr>
          <w:spacing w:val="-14"/>
        </w:rPr>
        <w:t xml:space="preserve"> </w:t>
      </w:r>
      <w:r>
        <w:t>порядке общей очереди. В</w:t>
      </w:r>
      <w:r>
        <w:rPr>
          <w:spacing w:val="-14"/>
        </w:rPr>
        <w:t xml:space="preserve"> </w:t>
      </w:r>
      <w:r>
        <w:t>этом случае прикреплённому организатору</w:t>
      </w:r>
      <w:r>
        <w:rPr>
          <w:spacing w:val="80"/>
          <w:w w:val="150"/>
        </w:rPr>
        <w:t xml:space="preserve"> </w:t>
      </w:r>
      <w:r>
        <w:t>вне</w:t>
      </w:r>
      <w:r>
        <w:rPr>
          <w:spacing w:val="80"/>
          <w:w w:val="150"/>
        </w:rPr>
        <w:t xml:space="preserve"> </w:t>
      </w:r>
      <w:r>
        <w:t>аудитории</w:t>
      </w:r>
      <w:r>
        <w:rPr>
          <w:spacing w:val="80"/>
          <w:w w:val="150"/>
        </w:rPr>
        <w:t xml:space="preserve"> </w:t>
      </w:r>
      <w:r>
        <w:t>(который</w:t>
      </w:r>
      <w:r>
        <w:rPr>
          <w:spacing w:val="80"/>
          <w:w w:val="150"/>
        </w:rPr>
        <w:t xml:space="preserve"> </w:t>
      </w:r>
      <w:r>
        <w:t>приводит</w:t>
      </w:r>
      <w:r>
        <w:rPr>
          <w:spacing w:val="80"/>
          <w:w w:val="150"/>
        </w:rPr>
        <w:t xml:space="preserve"> </w:t>
      </w:r>
      <w:r>
        <w:t>участников)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сообщить о</w:t>
      </w:r>
      <w:r>
        <w:rPr>
          <w:spacing w:val="-16"/>
        </w:rPr>
        <w:t xml:space="preserve"> </w:t>
      </w:r>
      <w:r>
        <w:t>выходе из</w:t>
      </w:r>
      <w:r>
        <w:rPr>
          <w:spacing w:val="-15"/>
        </w:rPr>
        <w:t xml:space="preserve"> </w:t>
      </w:r>
      <w:r>
        <w:t>строя станции записи ответов и</w:t>
      </w:r>
      <w:r>
        <w:rPr>
          <w:spacing w:val="-15"/>
        </w:rPr>
        <w:t xml:space="preserve"> </w:t>
      </w:r>
      <w:r>
        <w:t>уменьшении количества участников в</w:t>
      </w:r>
      <w:r>
        <w:rPr>
          <w:spacing w:val="-13"/>
        </w:rPr>
        <w:t xml:space="preserve"> </w:t>
      </w:r>
      <w:r>
        <w:t>одной группе, собираемой из аудиторий подготовки для сдачи экзамена;</w:t>
      </w:r>
    </w:p>
    <w:p w:rsidR="00B36656" w:rsidRDefault="00B36656" w:rsidP="00B36656">
      <w:pPr>
        <w:ind w:left="392" w:right="244" w:firstLine="708"/>
        <w:jc w:val="both"/>
        <w:rPr>
          <w:rFonts w:ascii="Times New Roman" w:hAnsi="Times New Roman" w:cs="Times New Roman"/>
          <w:b/>
          <w:spacing w:val="-2"/>
          <w:sz w:val="26"/>
          <w:u w:val="single"/>
        </w:rPr>
      </w:pPr>
      <w:r w:rsidRPr="00B36656">
        <w:rPr>
          <w:rFonts w:ascii="Times New Roman" w:hAnsi="Times New Roman" w:cs="Times New Roman"/>
          <w:sz w:val="26"/>
        </w:rPr>
        <w:t>если из</w:t>
      </w:r>
      <w:r w:rsidRPr="00B36656">
        <w:rPr>
          <w:rFonts w:ascii="Times New Roman" w:hAnsi="Times New Roman" w:cs="Times New Roman"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строя вышла единственная станция записи ответов в</w:t>
      </w:r>
      <w:r w:rsidRPr="00B36656">
        <w:rPr>
          <w:rFonts w:ascii="Times New Roman" w:hAnsi="Times New Roman" w:cs="Times New Roman"/>
          <w:spacing w:val="-15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аудитории и</w:t>
      </w:r>
      <w:r w:rsidRPr="00B36656">
        <w:rPr>
          <w:rFonts w:ascii="Times New Roman" w:hAnsi="Times New Roman" w:cs="Times New Roman"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нет возможности её замены, то</w:t>
      </w:r>
      <w:r w:rsidRPr="00B36656">
        <w:rPr>
          <w:rFonts w:ascii="Times New Roman" w:hAnsi="Times New Roman" w:cs="Times New Roman"/>
          <w:spacing w:val="-16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принимается решение, что участники экзамена</w:t>
      </w:r>
      <w:r w:rsidRPr="00B36656">
        <w:rPr>
          <w:rFonts w:ascii="Times New Roman" w:hAnsi="Times New Roman" w:cs="Times New Roman"/>
          <w:spacing w:val="-3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не</w:t>
      </w:r>
      <w:r w:rsidRPr="00B36656">
        <w:rPr>
          <w:rFonts w:ascii="Times New Roman" w:hAnsi="Times New Roman" w:cs="Times New Roman"/>
          <w:spacing w:val="-15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закончили экзамен по</w:t>
      </w:r>
      <w:r w:rsidRPr="00B36656">
        <w:rPr>
          <w:rFonts w:ascii="Times New Roman" w:hAnsi="Times New Roman" w:cs="Times New Roman"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объективным причинам с</w:t>
      </w:r>
      <w:r w:rsidRPr="00B36656">
        <w:rPr>
          <w:rFonts w:ascii="Times New Roman" w:hAnsi="Times New Roman" w:cs="Times New Roman"/>
          <w:spacing w:val="-15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 xml:space="preserve">оформлением соответствующего акта (форма ППЭ- 22). </w:t>
      </w:r>
      <w:r w:rsidRPr="00B36656">
        <w:rPr>
          <w:rFonts w:ascii="Times New Roman" w:hAnsi="Times New Roman" w:cs="Times New Roman"/>
          <w:b/>
          <w:sz w:val="26"/>
        </w:rPr>
        <w:t>Такие участники будут</w:t>
      </w:r>
      <w:r w:rsidRPr="00B36656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>направлены на</w:t>
      </w:r>
      <w:r w:rsidRPr="00B36656">
        <w:rPr>
          <w:rFonts w:ascii="Times New Roman" w:hAnsi="Times New Roman" w:cs="Times New Roman"/>
          <w:b/>
          <w:spacing w:val="-16"/>
          <w:sz w:val="26"/>
          <w:u w:val="thick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>пересдачу экзамена в</w:t>
      </w:r>
      <w:r w:rsidRPr="00B36656">
        <w:rPr>
          <w:rFonts w:ascii="Times New Roman" w:hAnsi="Times New Roman" w:cs="Times New Roman"/>
          <w:b/>
          <w:spacing w:val="-16"/>
          <w:sz w:val="26"/>
          <w:u w:val="thick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>резервный день по</w:t>
      </w:r>
      <w:r w:rsidRPr="00B36656">
        <w:rPr>
          <w:rFonts w:ascii="Times New Roman" w:hAnsi="Times New Roman" w:cs="Times New Roman"/>
          <w:b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 xml:space="preserve">решению председателя </w:t>
      </w:r>
      <w:proofErr w:type="spellStart"/>
      <w:r w:rsidRPr="00B36656">
        <w:rPr>
          <w:rFonts w:ascii="Times New Roman" w:hAnsi="Times New Roman" w:cs="Times New Roman"/>
          <w:b/>
          <w:sz w:val="26"/>
          <w:u w:val="thick"/>
        </w:rPr>
        <w:t>ГЭК</w:t>
      </w:r>
      <w:r w:rsidRPr="00B36656">
        <w:rPr>
          <w:rFonts w:ascii="Times New Roman" w:hAnsi="Times New Roman" w:cs="Times New Roman"/>
          <w:sz w:val="26"/>
        </w:rPr>
        <w:t>.</w:t>
      </w:r>
      <w:r w:rsidRPr="00B36656">
        <w:rPr>
          <w:rFonts w:ascii="Times New Roman" w:hAnsi="Times New Roman" w:cs="Times New Roman"/>
          <w:b/>
          <w:sz w:val="26"/>
          <w:u w:val="single"/>
        </w:rPr>
        <w:t>Направлять</w:t>
      </w:r>
      <w:proofErr w:type="spellEnd"/>
      <w:r w:rsidRPr="00B36656">
        <w:rPr>
          <w:rFonts w:ascii="Times New Roman" w:hAnsi="Times New Roman" w:cs="Times New Roman"/>
          <w:b/>
          <w:spacing w:val="-15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single"/>
        </w:rPr>
        <w:t>участников</w:t>
      </w:r>
      <w:r w:rsidRPr="00B36656">
        <w:rPr>
          <w:rFonts w:ascii="Times New Roman" w:hAnsi="Times New Roman" w:cs="Times New Roman"/>
          <w:b/>
          <w:spacing w:val="-8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single"/>
        </w:rPr>
        <w:t>экзамена</w:t>
      </w:r>
      <w:r w:rsidRPr="00B36656">
        <w:rPr>
          <w:rFonts w:ascii="Times New Roman" w:hAnsi="Times New Roman" w:cs="Times New Roman"/>
          <w:b/>
          <w:spacing w:val="-10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single"/>
        </w:rPr>
        <w:t>в</w:t>
      </w:r>
      <w:r w:rsidRPr="00B36656">
        <w:rPr>
          <w:rFonts w:ascii="Times New Roman" w:hAnsi="Times New Roman" w:cs="Times New Roman"/>
          <w:b/>
          <w:spacing w:val="-16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single"/>
        </w:rPr>
        <w:t>другую</w:t>
      </w:r>
      <w:r w:rsidRPr="00B36656">
        <w:rPr>
          <w:rFonts w:ascii="Times New Roman" w:hAnsi="Times New Roman" w:cs="Times New Roman"/>
          <w:b/>
          <w:spacing w:val="-8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single"/>
        </w:rPr>
        <w:t>аудиторию</w:t>
      </w:r>
      <w:r w:rsidRPr="00B36656">
        <w:rPr>
          <w:rFonts w:ascii="Times New Roman" w:hAnsi="Times New Roman" w:cs="Times New Roman"/>
          <w:b/>
          <w:spacing w:val="-8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single"/>
        </w:rPr>
        <w:t>категорически</w:t>
      </w:r>
      <w:r w:rsidRPr="00B36656">
        <w:rPr>
          <w:rFonts w:ascii="Times New Roman" w:hAnsi="Times New Roman" w:cs="Times New Roman"/>
          <w:b/>
          <w:spacing w:val="-8"/>
          <w:sz w:val="26"/>
          <w:u w:val="single"/>
        </w:rPr>
        <w:t xml:space="preserve"> </w:t>
      </w:r>
      <w:r w:rsidRPr="00B36656">
        <w:rPr>
          <w:rFonts w:ascii="Times New Roman" w:hAnsi="Times New Roman" w:cs="Times New Roman"/>
          <w:b/>
          <w:spacing w:val="-2"/>
          <w:sz w:val="26"/>
          <w:u w:val="single"/>
        </w:rPr>
        <w:t>запрещено.</w:t>
      </w:r>
    </w:p>
    <w:p w:rsidR="00B36656" w:rsidRPr="00B36656" w:rsidRDefault="00B36656" w:rsidP="00B36656">
      <w:pPr>
        <w:ind w:left="426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B36656">
        <w:rPr>
          <w:rFonts w:ascii="Times New Roman" w:hAnsi="Times New Roman" w:cs="Times New Roman"/>
          <w:sz w:val="26"/>
          <w:szCs w:val="26"/>
        </w:rPr>
        <w:t>Выполнение</w:t>
      </w:r>
      <w:r w:rsidRPr="00B36656">
        <w:rPr>
          <w:rFonts w:ascii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экзаменационной</w:t>
      </w:r>
      <w:r w:rsidRPr="00B36656">
        <w:rPr>
          <w:rFonts w:ascii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работы</w:t>
      </w:r>
      <w:r w:rsidRPr="00B36656">
        <w:rPr>
          <w:rFonts w:ascii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участником</w:t>
      </w:r>
      <w:r w:rsidRPr="00B36656">
        <w:rPr>
          <w:rFonts w:ascii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экзамена</w:t>
      </w:r>
      <w:r w:rsidRPr="00B36656">
        <w:rPr>
          <w:rFonts w:ascii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в</w:t>
      </w:r>
      <w:r w:rsidRPr="00B36656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случае</w:t>
      </w:r>
      <w:r w:rsidRPr="00B36656">
        <w:rPr>
          <w:rFonts w:ascii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выхода</w:t>
      </w:r>
      <w:r w:rsidRPr="00B36656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B36656">
        <w:rPr>
          <w:rFonts w:ascii="Times New Roman" w:hAnsi="Times New Roman" w:cs="Times New Roman"/>
          <w:sz w:val="26"/>
          <w:szCs w:val="26"/>
        </w:rPr>
        <w:t>из строя станции записи ответов:</w:t>
      </w:r>
    </w:p>
    <w:p w:rsidR="00B36656" w:rsidRDefault="00B36656" w:rsidP="00B36656">
      <w:pPr>
        <w:pStyle w:val="a3"/>
        <w:ind w:right="245"/>
      </w:pPr>
      <w:r>
        <w:t xml:space="preserve">если неисправность станции записи ответов возникла </w:t>
      </w:r>
      <w:r>
        <w:rPr>
          <w:b/>
          <w:u w:val="thick"/>
        </w:rPr>
        <w:t>до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начала выполнения</w:t>
      </w:r>
      <w:r>
        <w:rPr>
          <w:b/>
        </w:rPr>
        <w:t xml:space="preserve"> </w:t>
      </w:r>
      <w:r>
        <w:rPr>
          <w:b/>
          <w:u w:val="thick"/>
        </w:rPr>
        <w:t>экзаменационной</w:t>
      </w:r>
      <w:r>
        <w:rPr>
          <w:b/>
          <w:spacing w:val="40"/>
          <w:u w:val="thick"/>
        </w:rPr>
        <w:t xml:space="preserve"> </w:t>
      </w:r>
      <w:r>
        <w:rPr>
          <w:b/>
          <w:u w:val="thick"/>
        </w:rPr>
        <w:t>работы</w:t>
      </w:r>
      <w:r>
        <w:t>:</w:t>
      </w:r>
      <w:r>
        <w:rPr>
          <w:spacing w:val="40"/>
        </w:rPr>
        <w:t xml:space="preserve"> </w:t>
      </w:r>
      <w:r>
        <w:t>участник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перешёл</w:t>
      </w:r>
      <w:r>
        <w:rPr>
          <w:spacing w:val="4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просмотру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КИМ,</w:t>
      </w:r>
      <w:r>
        <w:rPr>
          <w:spacing w:val="80"/>
        </w:rPr>
        <w:t xml:space="preserve"> </w:t>
      </w:r>
      <w:r>
        <w:t>то</w:t>
      </w:r>
      <w:r>
        <w:rPr>
          <w:spacing w:val="-15"/>
        </w:rPr>
        <w:t xml:space="preserve"> </w:t>
      </w:r>
      <w:r>
        <w:t>такой</w:t>
      </w:r>
      <w:r>
        <w:rPr>
          <w:spacing w:val="40"/>
        </w:rPr>
        <w:t xml:space="preserve"> </w:t>
      </w:r>
      <w:r>
        <w:t>участник экзамена</w:t>
      </w:r>
      <w:r>
        <w:rPr>
          <w:spacing w:val="-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rPr>
          <w:b/>
          <w:u w:val="thick"/>
        </w:rPr>
        <w:t>тем</w:t>
      </w:r>
      <w:r>
        <w:rPr>
          <w:b/>
          <w:spacing w:val="40"/>
          <w:u w:val="thick"/>
        </w:rPr>
        <w:t xml:space="preserve"> </w:t>
      </w:r>
      <w:r>
        <w:rPr>
          <w:b/>
          <w:u w:val="thick"/>
        </w:rPr>
        <w:t>же</w:t>
      </w:r>
      <w:r>
        <w:rPr>
          <w:b/>
          <w:spacing w:val="-13"/>
          <w:u w:val="thick"/>
        </w:rPr>
        <w:t xml:space="preserve"> </w:t>
      </w:r>
      <w:r>
        <w:rPr>
          <w:b/>
          <w:u w:val="thick"/>
        </w:rPr>
        <w:t>бланком</w:t>
      </w:r>
      <w:r>
        <w:rPr>
          <w:b/>
          <w:spacing w:val="40"/>
          <w:u w:val="thick"/>
        </w:rPr>
        <w:t xml:space="preserve"> </w:t>
      </w:r>
      <w:r>
        <w:rPr>
          <w:b/>
          <w:u w:val="thick"/>
        </w:rPr>
        <w:t xml:space="preserve">регистрации </w:t>
      </w:r>
      <w:r>
        <w:t>может</w:t>
      </w:r>
      <w:r>
        <w:rPr>
          <w:spacing w:val="40"/>
        </w:rPr>
        <w:t xml:space="preserve"> </w:t>
      </w:r>
      <w:r>
        <w:t>продолжить выполнение</w:t>
      </w:r>
      <w:r>
        <w:rPr>
          <w:spacing w:val="40"/>
        </w:rPr>
        <w:t xml:space="preserve"> </w:t>
      </w:r>
      <w:r>
        <w:t>экзаменационной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этой</w:t>
      </w:r>
      <w:r>
        <w:rPr>
          <w:spacing w:val="40"/>
        </w:rPr>
        <w:t xml:space="preserve"> </w:t>
      </w:r>
      <w:r>
        <w:t>же</w:t>
      </w:r>
      <w:r>
        <w:rPr>
          <w:spacing w:val="-14"/>
        </w:rPr>
        <w:t xml:space="preserve"> </w:t>
      </w:r>
      <w:r>
        <w:t>станции</w:t>
      </w:r>
      <w:r>
        <w:rPr>
          <w:spacing w:val="40"/>
        </w:rPr>
        <w:t xml:space="preserve"> </w:t>
      </w:r>
      <w:r>
        <w:t>записи ответов</w:t>
      </w:r>
      <w:r>
        <w:rPr>
          <w:spacing w:val="40"/>
        </w:rPr>
        <w:t xml:space="preserve"> </w:t>
      </w:r>
      <w:r>
        <w:t>(если неисправность</w:t>
      </w:r>
      <w:r>
        <w:rPr>
          <w:spacing w:val="40"/>
        </w:rPr>
        <w:t xml:space="preserve"> </w:t>
      </w:r>
      <w:r>
        <w:t>устранена),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другой</w:t>
      </w:r>
      <w:r>
        <w:rPr>
          <w:spacing w:val="40"/>
        </w:rPr>
        <w:t xml:space="preserve"> </w:t>
      </w:r>
      <w:r>
        <w:t>станции</w:t>
      </w:r>
      <w:r>
        <w:rPr>
          <w:spacing w:val="40"/>
        </w:rPr>
        <w:t xml:space="preserve"> </w:t>
      </w:r>
      <w:r>
        <w:t>записи ответов</w:t>
      </w:r>
      <w:r>
        <w:rPr>
          <w:spacing w:val="40"/>
        </w:rPr>
        <w:t xml:space="preserve"> </w:t>
      </w:r>
      <w:r>
        <w:t>(если</w:t>
      </w:r>
      <w:r>
        <w:rPr>
          <w:spacing w:val="40"/>
        </w:rPr>
        <w:t xml:space="preserve"> </w:t>
      </w:r>
      <w:r>
        <w:t>неисправность не</w:t>
      </w:r>
      <w:r>
        <w:rPr>
          <w:spacing w:val="-14"/>
        </w:rPr>
        <w:t xml:space="preserve"> </w:t>
      </w:r>
      <w:r>
        <w:t>устранена)</w:t>
      </w:r>
      <w:r>
        <w:rPr>
          <w:spacing w:val="80"/>
        </w:rPr>
        <w:t xml:space="preserve"> </w:t>
      </w:r>
      <w:r w:rsidRPr="00B36656">
        <w:rPr>
          <w:u w:val="single"/>
        </w:rPr>
        <w:t>в</w:t>
      </w:r>
      <w:r w:rsidRPr="00B36656">
        <w:rPr>
          <w:spacing w:val="80"/>
          <w:u w:val="single"/>
        </w:rPr>
        <w:t xml:space="preserve"> </w:t>
      </w:r>
      <w:r w:rsidRPr="00B36656">
        <w:rPr>
          <w:u w:val="single"/>
        </w:rPr>
        <w:t>этой</w:t>
      </w:r>
      <w:r w:rsidRPr="00B36656">
        <w:rPr>
          <w:spacing w:val="80"/>
          <w:u w:val="single"/>
        </w:rPr>
        <w:t xml:space="preserve"> </w:t>
      </w:r>
      <w:r w:rsidRPr="00B36656">
        <w:rPr>
          <w:u w:val="single"/>
        </w:rPr>
        <w:t>же</w:t>
      </w:r>
      <w:r w:rsidRPr="00B36656">
        <w:rPr>
          <w:spacing w:val="80"/>
          <w:u w:val="single"/>
        </w:rPr>
        <w:t xml:space="preserve"> </w:t>
      </w:r>
      <w:r w:rsidRPr="00B36656">
        <w:rPr>
          <w:u w:val="single"/>
        </w:rPr>
        <w:t>аудитории</w:t>
      </w:r>
      <w:r>
        <w:t>.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экзаменационной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другой станции записи ответов, участник экзамена должен вернуться в свою аудиторию подготовки и пройти в аудиторию проведения со</w:t>
      </w:r>
      <w:r>
        <w:rPr>
          <w:spacing w:val="-17"/>
        </w:rPr>
        <w:t xml:space="preserve"> </w:t>
      </w:r>
      <w:r>
        <w:t>следующей группой участников экзамена (общая очередь сдачи при этом сдвигается);</w:t>
      </w:r>
    </w:p>
    <w:p w:rsidR="00B36656" w:rsidRPr="00B36656" w:rsidRDefault="00B36656" w:rsidP="00B36656">
      <w:pPr>
        <w:ind w:left="392" w:right="247" w:firstLine="708"/>
        <w:jc w:val="both"/>
        <w:rPr>
          <w:rFonts w:ascii="Times New Roman" w:hAnsi="Times New Roman" w:cs="Times New Roman"/>
          <w:sz w:val="26"/>
        </w:rPr>
      </w:pPr>
      <w:r w:rsidRPr="00B36656">
        <w:rPr>
          <w:rFonts w:ascii="Times New Roman" w:hAnsi="Times New Roman" w:cs="Times New Roman"/>
          <w:sz w:val="26"/>
        </w:rPr>
        <w:t xml:space="preserve">если неисправность станции записи ответов возникла </w:t>
      </w:r>
      <w:r w:rsidRPr="00B36656">
        <w:rPr>
          <w:rFonts w:ascii="Times New Roman" w:hAnsi="Times New Roman" w:cs="Times New Roman"/>
          <w:b/>
          <w:sz w:val="26"/>
        </w:rPr>
        <w:t>после начала выполнения экзаменационной</w:t>
      </w:r>
      <w:r w:rsidRPr="00B36656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z w:val="26"/>
        </w:rPr>
        <w:t>работы</w:t>
      </w:r>
      <w:r w:rsidRPr="00B36656">
        <w:rPr>
          <w:rFonts w:ascii="Times New Roman" w:hAnsi="Times New Roman" w:cs="Times New Roman"/>
          <w:sz w:val="26"/>
        </w:rPr>
        <w:t>: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участник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экзамена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перешёл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к</w:t>
      </w:r>
      <w:r w:rsidRPr="00B36656">
        <w:rPr>
          <w:rFonts w:ascii="Times New Roman" w:hAnsi="Times New Roman" w:cs="Times New Roman"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просмотру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заданий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КИМ,</w:t>
      </w:r>
      <w:r w:rsidRPr="00B36656">
        <w:rPr>
          <w:rFonts w:ascii="Times New Roman" w:hAnsi="Times New Roman" w:cs="Times New Roman"/>
          <w:spacing w:val="8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то</w:t>
      </w:r>
      <w:r w:rsidRPr="00B36656">
        <w:rPr>
          <w:rFonts w:ascii="Times New Roman" w:hAnsi="Times New Roman" w:cs="Times New Roman"/>
          <w:spacing w:val="-16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принимается решение, что участник экзамена не</w:t>
      </w:r>
      <w:r w:rsidRPr="00B36656">
        <w:rPr>
          <w:rFonts w:ascii="Times New Roman" w:hAnsi="Times New Roman" w:cs="Times New Roman"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закончил экзамен по</w:t>
      </w:r>
      <w:r w:rsidRPr="00B36656">
        <w:rPr>
          <w:rFonts w:ascii="Times New Roman" w:hAnsi="Times New Roman" w:cs="Times New Roman"/>
          <w:spacing w:val="-14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объективным причинам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с</w:t>
      </w:r>
      <w:r w:rsidRPr="00B36656">
        <w:rPr>
          <w:rFonts w:ascii="Times New Roman" w:hAnsi="Times New Roman" w:cs="Times New Roman"/>
          <w:spacing w:val="-15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оформлением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соответствующего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акта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(форма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sz w:val="26"/>
        </w:rPr>
        <w:t>ППЭ-22).</w:t>
      </w:r>
      <w:r w:rsidRPr="00B36656">
        <w:rPr>
          <w:rFonts w:ascii="Times New Roman" w:hAnsi="Times New Roman" w:cs="Times New Roman"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z w:val="26"/>
        </w:rPr>
        <w:t>Такой</w:t>
      </w:r>
      <w:r w:rsidRPr="00B36656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z w:val="26"/>
        </w:rPr>
        <w:t>участник будет</w:t>
      </w:r>
      <w:r w:rsidRPr="00B36656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>направлен на</w:t>
      </w:r>
      <w:r w:rsidRPr="00B36656">
        <w:rPr>
          <w:rFonts w:ascii="Times New Roman" w:hAnsi="Times New Roman" w:cs="Times New Roman"/>
          <w:b/>
          <w:spacing w:val="-17"/>
          <w:sz w:val="26"/>
          <w:u w:val="thick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>пересдачу экзамена в</w:t>
      </w:r>
      <w:r w:rsidRPr="00B36656">
        <w:rPr>
          <w:rFonts w:ascii="Times New Roman" w:hAnsi="Times New Roman" w:cs="Times New Roman"/>
          <w:b/>
          <w:spacing w:val="-17"/>
          <w:sz w:val="26"/>
          <w:u w:val="thick"/>
        </w:rPr>
        <w:t xml:space="preserve"> </w:t>
      </w:r>
      <w:r w:rsidRPr="00B36656">
        <w:rPr>
          <w:rFonts w:ascii="Times New Roman" w:hAnsi="Times New Roman" w:cs="Times New Roman"/>
          <w:b/>
          <w:sz w:val="26"/>
          <w:u w:val="thick"/>
        </w:rPr>
        <w:t>резервный день по решению председателя</w:t>
      </w:r>
      <w:r w:rsidRPr="00B36656">
        <w:rPr>
          <w:rFonts w:ascii="Times New Roman" w:hAnsi="Times New Roman" w:cs="Times New Roman"/>
          <w:b/>
          <w:sz w:val="26"/>
        </w:rPr>
        <w:t xml:space="preserve"> </w:t>
      </w:r>
      <w:r w:rsidRPr="00B36656">
        <w:rPr>
          <w:rFonts w:ascii="Times New Roman" w:hAnsi="Times New Roman" w:cs="Times New Roman"/>
          <w:b/>
          <w:spacing w:val="-4"/>
          <w:sz w:val="26"/>
          <w:u w:val="thick"/>
        </w:rPr>
        <w:t>ГЭК</w:t>
      </w:r>
      <w:r w:rsidRPr="00B36656">
        <w:rPr>
          <w:rFonts w:ascii="Times New Roman" w:hAnsi="Times New Roman" w:cs="Times New Roman"/>
          <w:spacing w:val="-4"/>
          <w:sz w:val="26"/>
        </w:rPr>
        <w:t>.</w:t>
      </w:r>
    </w:p>
    <w:p w:rsidR="00B36656" w:rsidRDefault="00B36656" w:rsidP="00B36656">
      <w:pPr>
        <w:pStyle w:val="a3"/>
        <w:spacing w:before="2"/>
        <w:ind w:right="247"/>
      </w:pPr>
      <w:r>
        <w:rPr>
          <w:u w:val="single"/>
        </w:rPr>
        <w:lastRenderedPageBreak/>
        <w:t>В случае возникновения у</w:t>
      </w:r>
      <w:r>
        <w:rPr>
          <w:spacing w:val="-15"/>
          <w:u w:val="single"/>
        </w:rPr>
        <w:t xml:space="preserve"> </w:t>
      </w:r>
      <w:r>
        <w:rPr>
          <w:u w:val="single"/>
        </w:rPr>
        <w:t>участника претензий к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качеству записи его ответов</w:t>
      </w:r>
      <w:r>
        <w:t xml:space="preserve"> (участник экзамена может прослушать свои ответы на станции записи ответов после завершения экзамена), необходимо пригласить в</w:t>
      </w:r>
      <w:r>
        <w:rPr>
          <w:spacing w:val="-16"/>
        </w:rPr>
        <w:t xml:space="preserve"> </w:t>
      </w:r>
      <w:r>
        <w:t>аудиторию технического специалиста для устранения возможных проблем, связанных с воспроизведением записи.</w:t>
      </w:r>
    </w:p>
    <w:p w:rsidR="00B36656" w:rsidRDefault="00B36656" w:rsidP="00B36656">
      <w:pPr>
        <w:pStyle w:val="a3"/>
        <w:ind w:right="247"/>
      </w:pPr>
      <w:r>
        <w:t>Если проблемы воспроизведения устранить не удалось, и участник экзамена настаивает на неудовлетворительном качестве записи его устных ответов, в</w:t>
      </w:r>
      <w:r>
        <w:rPr>
          <w:spacing w:val="-15"/>
        </w:rPr>
        <w:t xml:space="preserve"> </w:t>
      </w:r>
      <w:r>
        <w:t>аудиторию необходимо пригласить члена ГЭК для разрешения ситуации, в</w:t>
      </w:r>
      <w:r>
        <w:rPr>
          <w:spacing w:val="-15"/>
        </w:rPr>
        <w:t xml:space="preserve"> </w:t>
      </w:r>
      <w:r>
        <w:t>этом случае возможно оформление</w:t>
      </w:r>
      <w:r>
        <w:rPr>
          <w:spacing w:val="40"/>
        </w:rPr>
        <w:t xml:space="preserve"> </w:t>
      </w:r>
      <w:r>
        <w:t>апелляции</w:t>
      </w:r>
      <w:r>
        <w:rPr>
          <w:spacing w:val="4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нарушении</w:t>
      </w:r>
      <w:r>
        <w:rPr>
          <w:spacing w:val="40"/>
        </w:rPr>
        <w:t xml:space="preserve"> </w:t>
      </w:r>
      <w:r>
        <w:t>Порядка.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проследить,</w:t>
      </w:r>
      <w:r>
        <w:rPr>
          <w:spacing w:val="40"/>
        </w:rPr>
        <w:t xml:space="preserve"> </w:t>
      </w:r>
      <w:r>
        <w:t>чтобы на</w:t>
      </w:r>
      <w:r>
        <w:rPr>
          <w:spacing w:val="-14"/>
        </w:rPr>
        <w:t xml:space="preserve"> </w:t>
      </w:r>
      <w:r>
        <w:t>станции</w:t>
      </w:r>
      <w:r>
        <w:rPr>
          <w:spacing w:val="80"/>
          <w:w w:val="150"/>
        </w:rPr>
        <w:t xml:space="preserve"> </w:t>
      </w:r>
      <w:r>
        <w:t>записи</w:t>
      </w:r>
      <w:r>
        <w:rPr>
          <w:spacing w:val="80"/>
          <w:w w:val="150"/>
        </w:rPr>
        <w:t xml:space="preserve"> </w:t>
      </w:r>
      <w:r>
        <w:t>ответов</w:t>
      </w:r>
      <w:r>
        <w:rPr>
          <w:spacing w:val="80"/>
          <w:w w:val="150"/>
        </w:rPr>
        <w:t xml:space="preserve"> </w:t>
      </w:r>
      <w:r>
        <w:t>оставалась</w:t>
      </w:r>
      <w:r>
        <w:rPr>
          <w:spacing w:val="80"/>
          <w:w w:val="150"/>
        </w:rPr>
        <w:t xml:space="preserve"> </w:t>
      </w:r>
      <w:r>
        <w:t>открытой</w:t>
      </w:r>
      <w:r>
        <w:rPr>
          <w:spacing w:val="80"/>
          <w:w w:val="150"/>
        </w:rPr>
        <w:t xml:space="preserve"> </w:t>
      </w:r>
      <w:r>
        <w:t>страница</w:t>
      </w:r>
      <w:r>
        <w:rPr>
          <w:spacing w:val="80"/>
          <w:w w:val="150"/>
        </w:rPr>
        <w:t xml:space="preserve"> </w:t>
      </w:r>
      <w:r>
        <w:t>прослушивания</w:t>
      </w:r>
      <w:r>
        <w:rPr>
          <w:spacing w:val="80"/>
          <w:w w:val="150"/>
        </w:rPr>
        <w:t xml:space="preserve"> </w:t>
      </w:r>
      <w:r>
        <w:t>ответов, до</w:t>
      </w:r>
      <w:r>
        <w:rPr>
          <w:spacing w:val="-15"/>
        </w:rPr>
        <w:t xml:space="preserve"> </w:t>
      </w:r>
      <w:r>
        <w:t>разрешения ситуации завершать выполнение экзаменационной работы участника экзамена</w:t>
      </w:r>
      <w:r>
        <w:rPr>
          <w:spacing w:val="40"/>
        </w:rPr>
        <w:t xml:space="preserve"> </w:t>
      </w:r>
      <w:r>
        <w:t>нельзя.</w:t>
      </w:r>
      <w:r>
        <w:rPr>
          <w:spacing w:val="40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разрешения</w:t>
      </w:r>
      <w:r>
        <w:rPr>
          <w:spacing w:val="40"/>
        </w:rPr>
        <w:t xml:space="preserve"> </w:t>
      </w:r>
      <w:r>
        <w:t>этой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следующая</w:t>
      </w:r>
      <w:r>
        <w:rPr>
          <w:spacing w:val="40"/>
        </w:rPr>
        <w:t xml:space="preserve"> </w:t>
      </w:r>
      <w:r>
        <w:t>группа</w:t>
      </w:r>
      <w:r>
        <w:rPr>
          <w:spacing w:val="40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 xml:space="preserve">экзамена в аудиторию </w:t>
      </w:r>
      <w:r>
        <w:rPr>
          <w:b/>
          <w:u w:val="thick"/>
        </w:rPr>
        <w:t>не приглашается</w:t>
      </w:r>
      <w:r>
        <w:t>.</w:t>
      </w:r>
    </w:p>
    <w:p w:rsidR="00B36656" w:rsidRDefault="00B36656" w:rsidP="00B36656">
      <w:pPr>
        <w:pStyle w:val="a3"/>
        <w:tabs>
          <w:tab w:val="left" w:pos="2392"/>
          <w:tab w:val="left" w:pos="4556"/>
          <w:tab w:val="left" w:pos="6880"/>
          <w:tab w:val="left" w:pos="9799"/>
        </w:tabs>
        <w:spacing w:before="1"/>
        <w:ind w:right="251"/>
      </w:pPr>
      <w:r>
        <w:rPr>
          <w:spacing w:val="-6"/>
        </w:rPr>
        <w:t>По</w:t>
      </w:r>
      <w:r w:rsidR="001312E2">
        <w:t xml:space="preserve"> </w:t>
      </w:r>
      <w:r>
        <w:rPr>
          <w:spacing w:val="-2"/>
        </w:rPr>
        <w:t>окончании</w:t>
      </w:r>
      <w:r w:rsidR="001312E2">
        <w:t xml:space="preserve"> </w:t>
      </w:r>
      <w:r>
        <w:rPr>
          <w:spacing w:val="-2"/>
        </w:rPr>
        <w:t>выполнения</w:t>
      </w:r>
      <w:r w:rsidR="001312E2">
        <w:t xml:space="preserve"> </w:t>
      </w:r>
      <w:r>
        <w:rPr>
          <w:spacing w:val="-2"/>
        </w:rPr>
        <w:t>экзаменационной</w:t>
      </w:r>
      <w:r w:rsidR="001312E2">
        <w:rPr>
          <w:spacing w:val="-2"/>
        </w:rPr>
        <w:t xml:space="preserve"> </w:t>
      </w:r>
      <w:r>
        <w:rPr>
          <w:spacing w:val="-2"/>
        </w:rPr>
        <w:t xml:space="preserve">работы </w:t>
      </w:r>
      <w:r>
        <w:t>участниками экзамена организаторы в аудитории проведения должны:</w:t>
      </w:r>
    </w:p>
    <w:p w:rsidR="00B36656" w:rsidRDefault="00B36656" w:rsidP="00B36656">
      <w:pPr>
        <w:pStyle w:val="a3"/>
        <w:ind w:right="254"/>
      </w:pPr>
      <w:r>
        <w:t>вызвать технического специалиста для завершения экзамена и</w:t>
      </w:r>
      <w:r>
        <w:rPr>
          <w:spacing w:val="-14"/>
        </w:rPr>
        <w:t xml:space="preserve"> </w:t>
      </w:r>
      <w:r>
        <w:t>экспорта аудиозаписей ответов участников экзамена;</w:t>
      </w:r>
    </w:p>
    <w:p w:rsidR="00B36656" w:rsidRDefault="00B36656" w:rsidP="00B36656">
      <w:pPr>
        <w:pStyle w:val="a3"/>
        <w:ind w:right="244"/>
      </w:pPr>
      <w:r>
        <w:t>провести контроль действий технического специалиста по</w:t>
      </w:r>
      <w:r>
        <w:rPr>
          <w:spacing w:val="-14"/>
        </w:rPr>
        <w:t xml:space="preserve"> </w:t>
      </w:r>
      <w:r>
        <w:t>экспорту аудиозаписей ответов участников экзамена</w:t>
      </w:r>
      <w:r>
        <w:rPr>
          <w:spacing w:val="-2"/>
        </w:rPr>
        <w:t xml:space="preserve"> </w:t>
      </w:r>
      <w:r>
        <w:t xml:space="preserve">и электронных журналов работы станции записи на </w:t>
      </w:r>
      <w:proofErr w:type="spellStart"/>
      <w:r>
        <w:t>флеш</w:t>
      </w:r>
      <w:proofErr w:type="spellEnd"/>
      <w:r>
        <w:t>- накопитель для сохранения устных ответов участников экзамена;</w:t>
      </w:r>
    </w:p>
    <w:p w:rsidR="00B36656" w:rsidRDefault="00B36656" w:rsidP="00B36656">
      <w:pPr>
        <w:pStyle w:val="a3"/>
        <w:ind w:right="244"/>
      </w:pPr>
      <w:r>
        <w:t>запечатать</w:t>
      </w:r>
      <w:r>
        <w:rPr>
          <w:spacing w:val="40"/>
        </w:rPr>
        <w:t xml:space="preserve"> </w:t>
      </w:r>
      <w:r>
        <w:t>бланки</w:t>
      </w:r>
      <w:r>
        <w:rPr>
          <w:spacing w:val="40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участников экзамена в</w:t>
      </w:r>
      <w:r>
        <w:rPr>
          <w:spacing w:val="-14"/>
        </w:rPr>
        <w:t xml:space="preserve"> </w:t>
      </w:r>
      <w:r>
        <w:t>ВДП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заполнить напечатанный на ВДП сопроводительный бланк к материалам ЕГЭ;</w:t>
      </w:r>
    </w:p>
    <w:p w:rsidR="00B36656" w:rsidRDefault="00B36656" w:rsidP="00B36656">
      <w:pPr>
        <w:pStyle w:val="a3"/>
        <w:spacing w:line="298" w:lineRule="exact"/>
        <w:ind w:left="1101" w:firstLine="0"/>
      </w:pPr>
      <w:r>
        <w:t>заполнить</w:t>
      </w:r>
      <w:r>
        <w:rPr>
          <w:spacing w:val="-11"/>
        </w:rPr>
        <w:t xml:space="preserve"> </w:t>
      </w:r>
      <w:r>
        <w:t>выданные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аудиторию</w:t>
      </w:r>
      <w:r>
        <w:rPr>
          <w:spacing w:val="-10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rPr>
          <w:spacing w:val="-4"/>
        </w:rPr>
        <w:t>ППЭ;</w:t>
      </w:r>
    </w:p>
    <w:p w:rsidR="00B36656" w:rsidRDefault="00B36656" w:rsidP="00B36656">
      <w:pPr>
        <w:pStyle w:val="a3"/>
        <w:ind w:right="255"/>
      </w:pPr>
      <w:r>
        <w:t>передать руководителю ППЭ собранные материалы, в</w:t>
      </w:r>
      <w:r>
        <w:rPr>
          <w:spacing w:val="-15"/>
        </w:rPr>
        <w:t xml:space="preserve"> </w:t>
      </w:r>
      <w:r>
        <w:t>том числе запечатанные бланки регистрации участников экзамена;</w:t>
      </w:r>
    </w:p>
    <w:p w:rsidR="00B36656" w:rsidRDefault="00B36656" w:rsidP="00B36656">
      <w:pPr>
        <w:pStyle w:val="a3"/>
        <w:spacing w:before="1"/>
        <w:ind w:left="1101" w:firstLine="0"/>
      </w:pPr>
      <w:r>
        <w:t>покинуть</w:t>
      </w:r>
      <w:r>
        <w:rPr>
          <w:spacing w:val="-10"/>
        </w:rPr>
        <w:t xml:space="preserve"> </w:t>
      </w:r>
      <w:r>
        <w:t>ППЭ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разрешения</w:t>
      </w:r>
      <w:r>
        <w:rPr>
          <w:spacing w:val="-8"/>
        </w:rPr>
        <w:t xml:space="preserve"> </w:t>
      </w:r>
      <w:r>
        <w:t>руководителя</w:t>
      </w:r>
      <w:r>
        <w:rPr>
          <w:spacing w:val="-8"/>
        </w:rPr>
        <w:t xml:space="preserve"> </w:t>
      </w:r>
      <w:r>
        <w:rPr>
          <w:spacing w:val="-4"/>
        </w:rPr>
        <w:t>ППЭ.</w:t>
      </w:r>
    </w:p>
    <w:p w:rsidR="00B36656" w:rsidRDefault="00B36656" w:rsidP="00B36656">
      <w:pPr>
        <w:pStyle w:val="a3"/>
        <w:spacing w:before="9"/>
        <w:ind w:left="0" w:firstLine="0"/>
        <w:jc w:val="left"/>
        <w:rPr>
          <w:sz w:val="25"/>
        </w:rPr>
      </w:pPr>
    </w:p>
    <w:p w:rsidR="00B36656" w:rsidRPr="00CD4EE9" w:rsidRDefault="00B36656" w:rsidP="00CD4EE9">
      <w:pPr>
        <w:keepNext/>
        <w:keepLines/>
        <w:spacing w:after="14" w:line="376" w:lineRule="auto"/>
        <w:ind w:left="708" w:right="1268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sectPr w:rsidR="00B36656" w:rsidRPr="00CD4EE9" w:rsidSect="001D4F10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D0"/>
    <w:rsid w:val="00001B3D"/>
    <w:rsid w:val="001312E2"/>
    <w:rsid w:val="001511D0"/>
    <w:rsid w:val="001D4F10"/>
    <w:rsid w:val="0035578B"/>
    <w:rsid w:val="005D06CC"/>
    <w:rsid w:val="00673EF6"/>
    <w:rsid w:val="006B188D"/>
    <w:rsid w:val="00731ED0"/>
    <w:rsid w:val="007B44AB"/>
    <w:rsid w:val="0089683C"/>
    <w:rsid w:val="00A02962"/>
    <w:rsid w:val="00B36656"/>
    <w:rsid w:val="00CA2BA5"/>
    <w:rsid w:val="00CD4EE9"/>
    <w:rsid w:val="00EC1408"/>
    <w:rsid w:val="00EE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26674-0B8B-4162-B798-FCEBFE8F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36656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36656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1169</Words>
  <Characters>6669</Characters>
  <Application>Microsoft Office Word</Application>
  <DocSecurity>0</DocSecurity>
  <Lines>55</Lines>
  <Paragraphs>15</Paragraphs>
  <ScaleCrop>false</ScaleCrop>
  <Company/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21</cp:revision>
  <dcterms:created xsi:type="dcterms:W3CDTF">2021-05-06T08:06:00Z</dcterms:created>
  <dcterms:modified xsi:type="dcterms:W3CDTF">2022-03-13T13:56:00Z</dcterms:modified>
</cp:coreProperties>
</file>